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3680" w14:textId="598C8BE2" w:rsidR="00780B4E" w:rsidRPr="00C0214A" w:rsidRDefault="02CB5823" w:rsidP="02CB5823">
      <w:pPr>
        <w:rPr>
          <w:rFonts w:eastAsiaTheme="minorEastAsia"/>
          <w:b/>
          <w:bCs/>
          <w:sz w:val="24"/>
          <w:szCs w:val="24"/>
          <w:u w:val="single"/>
        </w:rPr>
      </w:pPr>
      <w:r w:rsidRPr="02CB5823">
        <w:rPr>
          <w:rFonts w:eastAsiaTheme="minorEastAsia"/>
          <w:b/>
          <w:bCs/>
          <w:sz w:val="24"/>
          <w:szCs w:val="24"/>
          <w:u w:val="single"/>
        </w:rPr>
        <w:t>Legal &amp; Bylaws Committee: May 2018 Meeting Minutes</w:t>
      </w:r>
    </w:p>
    <w:p w14:paraId="363236C9" w14:textId="77777777" w:rsidR="00780B4E" w:rsidRPr="00780B4E" w:rsidRDefault="00780B4E" w:rsidP="02CB5823">
      <w:pPr>
        <w:rPr>
          <w:rFonts w:eastAsiaTheme="minorEastAsia"/>
          <w:sz w:val="24"/>
          <w:szCs w:val="24"/>
        </w:rPr>
      </w:pPr>
    </w:p>
    <w:p w14:paraId="1A0C7A13" w14:textId="2DE6D680" w:rsidR="00DF3937" w:rsidRPr="00780B4E" w:rsidRDefault="02CB5823" w:rsidP="02CB5823">
      <w:pPr>
        <w:rPr>
          <w:rFonts w:eastAsiaTheme="minorEastAsia"/>
          <w:sz w:val="24"/>
          <w:szCs w:val="24"/>
        </w:rPr>
      </w:pPr>
      <w:r w:rsidRPr="02CB5823">
        <w:rPr>
          <w:rFonts w:eastAsiaTheme="minorEastAsia"/>
          <w:sz w:val="24"/>
          <w:szCs w:val="24"/>
        </w:rPr>
        <w:t xml:space="preserve">Attendees: Rob </w:t>
      </w:r>
      <w:proofErr w:type="spellStart"/>
      <w:r w:rsidRPr="02CB5823">
        <w:rPr>
          <w:rFonts w:eastAsiaTheme="minorEastAsia"/>
          <w:sz w:val="24"/>
          <w:szCs w:val="24"/>
        </w:rPr>
        <w:t>Torcivia</w:t>
      </w:r>
      <w:proofErr w:type="spellEnd"/>
      <w:r w:rsidRPr="02CB5823">
        <w:rPr>
          <w:rFonts w:eastAsiaTheme="minorEastAsia"/>
          <w:sz w:val="24"/>
          <w:szCs w:val="24"/>
        </w:rPr>
        <w:t xml:space="preserve">, Stu Joseph, Pat Degnan, Kristen Neu, Barry </w:t>
      </w:r>
      <w:proofErr w:type="spellStart"/>
      <w:r w:rsidRPr="02CB5823">
        <w:rPr>
          <w:rFonts w:eastAsiaTheme="minorEastAsia"/>
          <w:sz w:val="24"/>
          <w:szCs w:val="24"/>
        </w:rPr>
        <w:t>Mendlesohn</w:t>
      </w:r>
      <w:proofErr w:type="spellEnd"/>
    </w:p>
    <w:p w14:paraId="604F7FFF" w14:textId="64EE48FA" w:rsidR="00780B4E" w:rsidRPr="00780B4E" w:rsidRDefault="00780B4E" w:rsidP="02CB5823">
      <w:pPr>
        <w:rPr>
          <w:rFonts w:eastAsiaTheme="minorEastAsia"/>
          <w:sz w:val="24"/>
          <w:szCs w:val="24"/>
        </w:rPr>
      </w:pPr>
    </w:p>
    <w:p w14:paraId="5BD2C048" w14:textId="67DC9EF4" w:rsidR="00780B4E" w:rsidRPr="00780B4E" w:rsidRDefault="02CB5823" w:rsidP="02CB5823">
      <w:pPr>
        <w:rPr>
          <w:rFonts w:eastAsiaTheme="minorEastAsia"/>
          <w:sz w:val="24"/>
          <w:szCs w:val="24"/>
        </w:rPr>
      </w:pPr>
      <w:r w:rsidRPr="02CB5823">
        <w:rPr>
          <w:rFonts w:eastAsiaTheme="minorEastAsia"/>
          <w:sz w:val="24"/>
          <w:szCs w:val="24"/>
        </w:rPr>
        <w:t>This meeting was called to order on T</w:t>
      </w:r>
      <w:r w:rsidR="00C50F24">
        <w:rPr>
          <w:rFonts w:eastAsiaTheme="minorEastAsia"/>
          <w:sz w:val="24"/>
          <w:szCs w:val="24"/>
        </w:rPr>
        <w:t>ues</w:t>
      </w:r>
      <w:r w:rsidRPr="02CB5823">
        <w:rPr>
          <w:rFonts w:eastAsiaTheme="minorEastAsia"/>
          <w:sz w:val="24"/>
          <w:szCs w:val="24"/>
        </w:rPr>
        <w:t>day, May 1</w:t>
      </w:r>
      <w:r w:rsidR="00C50F24">
        <w:rPr>
          <w:rFonts w:eastAsiaTheme="minorEastAsia"/>
          <w:sz w:val="24"/>
          <w:szCs w:val="24"/>
        </w:rPr>
        <w:t>5</w:t>
      </w:r>
      <w:r w:rsidRPr="02CB5823">
        <w:rPr>
          <w:rFonts w:eastAsiaTheme="minorEastAsia"/>
          <w:sz w:val="24"/>
          <w:szCs w:val="24"/>
        </w:rPr>
        <w:t>, 2018 at 8:02 p.m.</w:t>
      </w:r>
    </w:p>
    <w:p w14:paraId="24729BE1" w14:textId="77777777" w:rsidR="00780B4E" w:rsidRPr="00780B4E" w:rsidRDefault="00780B4E" w:rsidP="02CB5823">
      <w:pPr>
        <w:rPr>
          <w:rFonts w:eastAsiaTheme="minorEastAsia"/>
          <w:sz w:val="24"/>
          <w:szCs w:val="24"/>
        </w:rPr>
      </w:pPr>
    </w:p>
    <w:p w14:paraId="676EA265" w14:textId="2121BA05" w:rsidR="00DF3937" w:rsidRDefault="02CB5823" w:rsidP="02CB5823">
      <w:pPr>
        <w:rPr>
          <w:rFonts w:eastAsiaTheme="minorEastAsia"/>
          <w:sz w:val="24"/>
          <w:szCs w:val="24"/>
        </w:rPr>
      </w:pPr>
      <w:r w:rsidRPr="02CB5823">
        <w:rPr>
          <w:rFonts w:eastAsiaTheme="minorEastAsia"/>
          <w:sz w:val="24"/>
          <w:szCs w:val="24"/>
        </w:rPr>
        <w:t>Old Business</w:t>
      </w:r>
    </w:p>
    <w:p w14:paraId="42621F61" w14:textId="3C26DB05" w:rsidR="3F04E6B1" w:rsidRDefault="02CB5823" w:rsidP="02CB5823">
      <w:pPr>
        <w:pStyle w:val="ListParagraph"/>
        <w:numPr>
          <w:ilvl w:val="0"/>
          <w:numId w:val="2"/>
        </w:numPr>
        <w:rPr>
          <w:rFonts w:eastAsiaTheme="minorEastAsia"/>
          <w:sz w:val="24"/>
          <w:szCs w:val="24"/>
        </w:rPr>
      </w:pPr>
      <w:r w:rsidRPr="02CB5823">
        <w:rPr>
          <w:rFonts w:eastAsiaTheme="minorEastAsia"/>
          <w:sz w:val="24"/>
          <w:szCs w:val="24"/>
        </w:rPr>
        <w:t>Absentee Ballot Guidelines: C</w:t>
      </w:r>
      <w:r w:rsidRPr="02CB5823">
        <w:rPr>
          <w:rFonts w:eastAsiaTheme="minorEastAsia"/>
          <w:color w:val="000000" w:themeColor="text1"/>
          <w:sz w:val="24"/>
          <w:szCs w:val="24"/>
        </w:rPr>
        <w:t xml:space="preserve">ommittee completed the preliminary update of the guidelines for the Absentee Ballot. It was agreed that this should be shown to the office staff to verify that all guidelines are operationally possible before finalizing the motion. </w:t>
      </w:r>
    </w:p>
    <w:p w14:paraId="06278121" w14:textId="7B8B4DA5" w:rsidR="3F04E6B1" w:rsidRDefault="02CB5823" w:rsidP="02CB5823">
      <w:pPr>
        <w:pStyle w:val="ListParagraph"/>
        <w:numPr>
          <w:ilvl w:val="0"/>
          <w:numId w:val="2"/>
        </w:numPr>
        <w:rPr>
          <w:rFonts w:eastAsiaTheme="minorEastAsia"/>
          <w:sz w:val="24"/>
          <w:szCs w:val="24"/>
        </w:rPr>
      </w:pPr>
      <w:r w:rsidRPr="02CB5823">
        <w:rPr>
          <w:rFonts w:eastAsiaTheme="minorEastAsia"/>
          <w:sz w:val="24"/>
          <w:szCs w:val="24"/>
        </w:rPr>
        <w:t>Absentee Ballot Procedure/Process:</w:t>
      </w:r>
    </w:p>
    <w:p w14:paraId="1CDB37A1" w14:textId="5BEF41A3" w:rsidR="3F04E6B1" w:rsidRDefault="5F174500" w:rsidP="5F174500">
      <w:pPr>
        <w:pStyle w:val="ListParagraph"/>
        <w:numPr>
          <w:ilvl w:val="1"/>
          <w:numId w:val="2"/>
        </w:numPr>
        <w:rPr>
          <w:rFonts w:eastAsiaTheme="minorEastAsia"/>
          <w:color w:val="000000" w:themeColor="text1"/>
          <w:sz w:val="24"/>
          <w:szCs w:val="24"/>
          <w:highlight w:val="yellow"/>
        </w:rPr>
      </w:pPr>
      <w:r w:rsidRPr="5F174500">
        <w:rPr>
          <w:rFonts w:eastAsiaTheme="minorEastAsia"/>
          <w:color w:val="000000" w:themeColor="text1"/>
          <w:sz w:val="24"/>
          <w:szCs w:val="24"/>
        </w:rPr>
        <w:t>Office Staff should ask for Badge or ID with the address from those picking up an absentee ballot. Any photo ID with address is acceptable.</w:t>
      </w:r>
    </w:p>
    <w:p w14:paraId="753B561A" w14:textId="20715229" w:rsidR="3F04E6B1" w:rsidRDefault="02CB5823" w:rsidP="02CB5823">
      <w:pPr>
        <w:pStyle w:val="ListParagraph"/>
        <w:numPr>
          <w:ilvl w:val="1"/>
          <w:numId w:val="2"/>
        </w:numPr>
        <w:rPr>
          <w:rFonts w:eastAsiaTheme="minorEastAsia"/>
          <w:color w:val="000000" w:themeColor="text1"/>
          <w:sz w:val="24"/>
          <w:szCs w:val="24"/>
        </w:rPr>
      </w:pPr>
      <w:r w:rsidRPr="02CB5823">
        <w:rPr>
          <w:rFonts w:eastAsiaTheme="minorEastAsia"/>
          <w:color w:val="000000" w:themeColor="text1"/>
          <w:sz w:val="24"/>
          <w:szCs w:val="24"/>
        </w:rPr>
        <w:t>Committee recommends adding to the Absentee Ballot Request Form: “It is the sole responsibility of the property owner to ensure that the ballot is received by the office no later than the close of business the last business day prior to the election. Please call the office at (973) 627- 5300</w:t>
      </w:r>
    </w:p>
    <w:p w14:paraId="49F3457F" w14:textId="5CBB43AF" w:rsidR="3F04E6B1" w:rsidRDefault="02CB5823" w:rsidP="02CB5823">
      <w:pPr>
        <w:pStyle w:val="ListParagraph"/>
        <w:numPr>
          <w:ilvl w:val="1"/>
          <w:numId w:val="2"/>
        </w:numPr>
        <w:rPr>
          <w:rFonts w:eastAsiaTheme="minorEastAsia"/>
          <w:color w:val="000000" w:themeColor="text1"/>
          <w:sz w:val="24"/>
          <w:szCs w:val="24"/>
        </w:rPr>
      </w:pPr>
      <w:r w:rsidRPr="02CB5823">
        <w:rPr>
          <w:rFonts w:eastAsiaTheme="minorEastAsia"/>
          <w:color w:val="000000" w:themeColor="text1"/>
          <w:sz w:val="24"/>
          <w:szCs w:val="24"/>
        </w:rPr>
        <w:t>Committee recommends adding the following line to the Absentee Ballot itself: “Please refer to Section 7 of our Constitution for guidelines regarding the use of Absentee Ballots.”</w:t>
      </w:r>
    </w:p>
    <w:p w14:paraId="28A64B6D" w14:textId="3B13B498" w:rsidR="3F04E6B1" w:rsidRDefault="3F04E6B1" w:rsidP="02CB5823">
      <w:pPr>
        <w:rPr>
          <w:rFonts w:eastAsiaTheme="minorEastAsia"/>
          <w:sz w:val="24"/>
          <w:szCs w:val="24"/>
        </w:rPr>
      </w:pPr>
    </w:p>
    <w:p w14:paraId="45DD6685" w14:textId="1B40BE35" w:rsidR="3F04E6B1" w:rsidRDefault="02CB5823" w:rsidP="02CB5823">
      <w:pPr>
        <w:rPr>
          <w:rFonts w:eastAsiaTheme="minorEastAsia"/>
          <w:sz w:val="24"/>
          <w:szCs w:val="24"/>
        </w:rPr>
      </w:pPr>
      <w:r w:rsidRPr="02CB5823">
        <w:rPr>
          <w:rFonts w:eastAsiaTheme="minorEastAsia"/>
          <w:sz w:val="24"/>
          <w:szCs w:val="24"/>
        </w:rPr>
        <w:t>New Business</w:t>
      </w:r>
    </w:p>
    <w:p w14:paraId="0DAAD6DD" w14:textId="446AAE43" w:rsidR="00F728F7" w:rsidRDefault="02CB5823" w:rsidP="02CB5823">
      <w:pPr>
        <w:pStyle w:val="ListParagraph"/>
        <w:numPr>
          <w:ilvl w:val="0"/>
          <w:numId w:val="2"/>
        </w:numPr>
        <w:rPr>
          <w:rFonts w:eastAsiaTheme="minorEastAsia"/>
          <w:sz w:val="24"/>
          <w:szCs w:val="24"/>
        </w:rPr>
      </w:pPr>
      <w:r w:rsidRPr="02CB5823">
        <w:rPr>
          <w:rFonts w:eastAsiaTheme="minorEastAsia"/>
          <w:sz w:val="24"/>
          <w:szCs w:val="24"/>
        </w:rPr>
        <w:t>WML POA and CC Activity and Event Exclusivity was discussed</w:t>
      </w:r>
    </w:p>
    <w:p w14:paraId="65C9DF6F" w14:textId="7904AD6F" w:rsidR="3F04E6B1" w:rsidRDefault="02CB5823" w:rsidP="02CB5823">
      <w:pPr>
        <w:pStyle w:val="ListParagraph"/>
        <w:numPr>
          <w:ilvl w:val="1"/>
          <w:numId w:val="2"/>
        </w:numPr>
        <w:rPr>
          <w:rFonts w:eastAsiaTheme="minorEastAsia"/>
          <w:sz w:val="24"/>
          <w:szCs w:val="24"/>
        </w:rPr>
      </w:pPr>
      <w:r w:rsidRPr="02CB5823">
        <w:rPr>
          <w:rFonts w:eastAsiaTheme="minorEastAsia"/>
          <w:sz w:val="24"/>
          <w:szCs w:val="24"/>
        </w:rPr>
        <w:t>We discussed guidelines surrounding non-member participation in WML Country Club events and programs.  Items discussed included an exclusivity period for members, discounts for members, limits on participation by non-members, and specific exemptions.</w:t>
      </w:r>
    </w:p>
    <w:p w14:paraId="69AE0E78" w14:textId="4743DA70" w:rsidR="3F04E6B1" w:rsidRDefault="02CB5823" w:rsidP="02CB5823">
      <w:pPr>
        <w:pStyle w:val="ListParagraph"/>
        <w:numPr>
          <w:ilvl w:val="1"/>
          <w:numId w:val="2"/>
        </w:numPr>
        <w:rPr>
          <w:rFonts w:eastAsiaTheme="minorEastAsia"/>
          <w:sz w:val="24"/>
          <w:szCs w:val="24"/>
        </w:rPr>
      </w:pPr>
      <w:r w:rsidRPr="02CB5823">
        <w:rPr>
          <w:rFonts w:eastAsiaTheme="minorEastAsia"/>
          <w:color w:val="000000" w:themeColor="text1"/>
          <w:sz w:val="24"/>
          <w:szCs w:val="24"/>
        </w:rPr>
        <w:t>Committee did not support including language indicating a specific number of people or a specific percentage. It was noted that a blanket guideline cannot cover all CC events</w:t>
      </w:r>
    </w:p>
    <w:p w14:paraId="3747A64E" w14:textId="23E6B58A" w:rsidR="3F04E6B1" w:rsidRDefault="02CB5823" w:rsidP="02CB5823">
      <w:pPr>
        <w:pStyle w:val="ListParagraph"/>
        <w:numPr>
          <w:ilvl w:val="1"/>
          <w:numId w:val="2"/>
        </w:numPr>
        <w:rPr>
          <w:rFonts w:eastAsiaTheme="minorEastAsia"/>
          <w:color w:val="000000" w:themeColor="text1"/>
          <w:sz w:val="24"/>
          <w:szCs w:val="24"/>
        </w:rPr>
      </w:pPr>
      <w:r w:rsidRPr="02CB5823">
        <w:rPr>
          <w:rFonts w:eastAsiaTheme="minorEastAsia"/>
          <w:color w:val="000000" w:themeColor="text1"/>
          <w:sz w:val="24"/>
          <w:szCs w:val="24"/>
        </w:rPr>
        <w:t>Additionally, it was agreed that we needed more guidance from the board as to the objective of the initiative, as the only directive of one specific ratio of members: non-members is not supported by committee</w:t>
      </w:r>
    </w:p>
    <w:p w14:paraId="578928BD" w14:textId="58A816CF" w:rsidR="00104B28" w:rsidRDefault="00104B28" w:rsidP="02CB5823">
      <w:pPr>
        <w:rPr>
          <w:rFonts w:eastAsiaTheme="minorEastAsia"/>
          <w:sz w:val="24"/>
          <w:szCs w:val="24"/>
        </w:rPr>
      </w:pPr>
    </w:p>
    <w:p w14:paraId="437FF2C4" w14:textId="3A04E08D" w:rsidR="004B0977" w:rsidRDefault="02CB5823" w:rsidP="02CB5823">
      <w:pPr>
        <w:rPr>
          <w:rFonts w:eastAsiaTheme="minorEastAsia"/>
          <w:sz w:val="24"/>
          <w:szCs w:val="24"/>
        </w:rPr>
      </w:pPr>
      <w:r w:rsidRPr="02CB5823">
        <w:rPr>
          <w:rFonts w:eastAsiaTheme="minorEastAsia"/>
          <w:sz w:val="24"/>
          <w:szCs w:val="24"/>
        </w:rPr>
        <w:t>The meeting was officially adjourned at 10:40 pm.</w:t>
      </w:r>
    </w:p>
    <w:p w14:paraId="43A37005" w14:textId="5A352213" w:rsidR="004B0977" w:rsidRDefault="004B0977" w:rsidP="02CB5823">
      <w:pPr>
        <w:rPr>
          <w:rFonts w:eastAsiaTheme="minorEastAsia"/>
          <w:sz w:val="24"/>
          <w:szCs w:val="24"/>
        </w:rPr>
      </w:pPr>
    </w:p>
    <w:p w14:paraId="4369241E" w14:textId="23FFAA14" w:rsidR="00F97C9D" w:rsidRDefault="02CB5823" w:rsidP="02CB5823">
      <w:pPr>
        <w:rPr>
          <w:rFonts w:eastAsiaTheme="minorEastAsia"/>
          <w:sz w:val="24"/>
          <w:szCs w:val="24"/>
        </w:rPr>
      </w:pPr>
      <w:r w:rsidRPr="02CB5823">
        <w:rPr>
          <w:rFonts w:eastAsiaTheme="minorEastAsia"/>
          <w:sz w:val="24"/>
          <w:szCs w:val="24"/>
        </w:rPr>
        <w:t xml:space="preserve">Minutes written by Robert </w:t>
      </w:r>
      <w:proofErr w:type="spellStart"/>
      <w:r w:rsidRPr="02CB5823">
        <w:rPr>
          <w:rFonts w:eastAsiaTheme="minorEastAsia"/>
          <w:sz w:val="24"/>
          <w:szCs w:val="24"/>
        </w:rPr>
        <w:t>Torcivia</w:t>
      </w:r>
      <w:proofErr w:type="spellEnd"/>
      <w:r w:rsidR="00C50F24">
        <w:rPr>
          <w:rFonts w:eastAsiaTheme="minorEastAsia"/>
          <w:sz w:val="24"/>
          <w:szCs w:val="24"/>
        </w:rPr>
        <w:t xml:space="preserve"> </w:t>
      </w:r>
      <w:r w:rsidRPr="02CB5823">
        <w:rPr>
          <w:rFonts w:eastAsiaTheme="minorEastAsia"/>
          <w:sz w:val="24"/>
          <w:szCs w:val="24"/>
        </w:rPr>
        <w:t>(Chair) &amp; Kristen Neu</w:t>
      </w:r>
      <w:r w:rsidR="00C50F24">
        <w:rPr>
          <w:rFonts w:eastAsiaTheme="minorEastAsia"/>
          <w:sz w:val="24"/>
          <w:szCs w:val="24"/>
        </w:rPr>
        <w:t xml:space="preserve"> </w:t>
      </w:r>
      <w:r w:rsidRPr="02CB5823">
        <w:rPr>
          <w:rFonts w:eastAsiaTheme="minorEastAsia"/>
          <w:sz w:val="24"/>
          <w:szCs w:val="24"/>
        </w:rPr>
        <w:t>(OIC)</w:t>
      </w:r>
    </w:p>
    <w:p w14:paraId="18694CC2" w14:textId="222C7C16" w:rsidR="5F174500" w:rsidRDefault="5F174500" w:rsidP="5F174500">
      <w:pPr>
        <w:rPr>
          <w:rFonts w:eastAsiaTheme="minorEastAsia"/>
          <w:sz w:val="24"/>
          <w:szCs w:val="24"/>
        </w:rPr>
      </w:pPr>
      <w:r w:rsidRPr="5F174500">
        <w:rPr>
          <w:rFonts w:eastAsiaTheme="minorEastAsia"/>
          <w:sz w:val="24"/>
          <w:szCs w:val="24"/>
        </w:rPr>
        <w:t>Minutes approved by Kristen Neu</w:t>
      </w:r>
      <w:r w:rsidR="00C50F24">
        <w:rPr>
          <w:rFonts w:eastAsiaTheme="minorEastAsia"/>
          <w:sz w:val="24"/>
          <w:szCs w:val="24"/>
        </w:rPr>
        <w:t xml:space="preserve"> </w:t>
      </w:r>
      <w:r w:rsidRPr="5F174500">
        <w:rPr>
          <w:rFonts w:eastAsiaTheme="minorEastAsia"/>
          <w:sz w:val="24"/>
          <w:szCs w:val="24"/>
        </w:rPr>
        <w:t>(OIC)</w:t>
      </w:r>
    </w:p>
    <w:p w14:paraId="56A23A5C" w14:textId="28A5C2C0" w:rsidR="004B0977" w:rsidRDefault="004B0977" w:rsidP="02CB5823">
      <w:pPr>
        <w:rPr>
          <w:rFonts w:eastAsiaTheme="minorEastAsia"/>
          <w:sz w:val="24"/>
          <w:szCs w:val="24"/>
        </w:rPr>
      </w:pPr>
    </w:p>
    <w:p w14:paraId="6C4273BF" w14:textId="217DCA26" w:rsidR="00104B28" w:rsidRPr="00780B4E" w:rsidRDefault="02CB5823" w:rsidP="02CB5823">
      <w:pPr>
        <w:rPr>
          <w:rFonts w:eastAsiaTheme="minorEastAsia"/>
          <w:sz w:val="24"/>
          <w:szCs w:val="24"/>
        </w:rPr>
      </w:pPr>
      <w:r w:rsidRPr="02CB5823">
        <w:rPr>
          <w:rFonts w:eastAsiaTheme="minorEastAsia"/>
          <w:sz w:val="24"/>
          <w:szCs w:val="24"/>
        </w:rPr>
        <w:t>The next meetings are:</w:t>
      </w:r>
    </w:p>
    <w:p w14:paraId="2483DD5B" w14:textId="37EA21AE" w:rsidR="00340DEC" w:rsidRPr="00780B4E" w:rsidRDefault="02CB5823" w:rsidP="02CB5823">
      <w:pPr>
        <w:rPr>
          <w:rFonts w:eastAsiaTheme="minorEastAsia"/>
          <w:sz w:val="24"/>
          <w:szCs w:val="24"/>
        </w:rPr>
      </w:pPr>
      <w:r w:rsidRPr="02CB5823">
        <w:rPr>
          <w:rFonts w:eastAsiaTheme="minorEastAsia"/>
          <w:sz w:val="24"/>
          <w:szCs w:val="24"/>
        </w:rPr>
        <w:t>June 14, 2018 at 8pm</w:t>
      </w:r>
    </w:p>
    <w:p w14:paraId="71C0E7A6" w14:textId="1B07DF34" w:rsidR="00340DEC" w:rsidRPr="00780B4E" w:rsidRDefault="02CB5823" w:rsidP="02CB5823">
      <w:pPr>
        <w:rPr>
          <w:rFonts w:eastAsiaTheme="minorEastAsia"/>
          <w:sz w:val="24"/>
          <w:szCs w:val="24"/>
        </w:rPr>
      </w:pPr>
      <w:r w:rsidRPr="02CB5823">
        <w:rPr>
          <w:rFonts w:eastAsiaTheme="minorEastAsia"/>
          <w:sz w:val="24"/>
          <w:szCs w:val="24"/>
        </w:rPr>
        <w:t>July 12, 2018 at 8pm</w:t>
      </w:r>
      <w:bookmarkStart w:id="0" w:name="_GoBack"/>
      <w:bookmarkEnd w:id="0"/>
    </w:p>
    <w:p w14:paraId="49F4DFC0" w14:textId="3A40CFF0" w:rsidR="00AF0C38" w:rsidRPr="00AF0C38" w:rsidRDefault="00AF0C38" w:rsidP="02CB5823">
      <w:pPr>
        <w:rPr>
          <w:rFonts w:eastAsiaTheme="minorEastAsia"/>
          <w:sz w:val="24"/>
          <w:szCs w:val="24"/>
        </w:rPr>
      </w:pPr>
    </w:p>
    <w:sectPr w:rsidR="00AF0C38" w:rsidRPr="00AF0C38" w:rsidSect="004B0977">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1CE"/>
    <w:multiLevelType w:val="hybridMultilevel"/>
    <w:tmpl w:val="3D62322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34788"/>
    <w:multiLevelType w:val="hybridMultilevel"/>
    <w:tmpl w:val="CB9EE028"/>
    <w:lvl w:ilvl="0" w:tplc="F3EC50EA">
      <w:start w:val="1"/>
      <w:numFmt w:val="bullet"/>
      <w:lvlText w:val=""/>
      <w:lvlJc w:val="left"/>
      <w:pPr>
        <w:ind w:left="720" w:hanging="360"/>
      </w:pPr>
      <w:rPr>
        <w:rFonts w:ascii="Symbol" w:hAnsi="Symbol" w:hint="default"/>
      </w:rPr>
    </w:lvl>
    <w:lvl w:ilvl="1" w:tplc="9008FD3C">
      <w:start w:val="1"/>
      <w:numFmt w:val="bullet"/>
      <w:lvlText w:val="o"/>
      <w:lvlJc w:val="left"/>
      <w:pPr>
        <w:ind w:left="1440" w:hanging="360"/>
      </w:pPr>
      <w:rPr>
        <w:rFonts w:ascii="Courier New" w:hAnsi="Courier New" w:hint="default"/>
      </w:rPr>
    </w:lvl>
    <w:lvl w:ilvl="2" w:tplc="7AF69F5E">
      <w:start w:val="1"/>
      <w:numFmt w:val="bullet"/>
      <w:lvlText w:val=""/>
      <w:lvlJc w:val="left"/>
      <w:pPr>
        <w:ind w:left="2160" w:hanging="360"/>
      </w:pPr>
      <w:rPr>
        <w:rFonts w:ascii="Wingdings" w:hAnsi="Wingdings" w:hint="default"/>
      </w:rPr>
    </w:lvl>
    <w:lvl w:ilvl="3" w:tplc="4EB278C4">
      <w:start w:val="1"/>
      <w:numFmt w:val="bullet"/>
      <w:lvlText w:val=""/>
      <w:lvlJc w:val="left"/>
      <w:pPr>
        <w:ind w:left="2880" w:hanging="360"/>
      </w:pPr>
      <w:rPr>
        <w:rFonts w:ascii="Symbol" w:hAnsi="Symbol" w:hint="default"/>
      </w:rPr>
    </w:lvl>
    <w:lvl w:ilvl="4" w:tplc="794272DA">
      <w:start w:val="1"/>
      <w:numFmt w:val="bullet"/>
      <w:lvlText w:val="o"/>
      <w:lvlJc w:val="left"/>
      <w:pPr>
        <w:ind w:left="3600" w:hanging="360"/>
      </w:pPr>
      <w:rPr>
        <w:rFonts w:ascii="Courier New" w:hAnsi="Courier New" w:hint="default"/>
      </w:rPr>
    </w:lvl>
    <w:lvl w:ilvl="5" w:tplc="7A9E9DFE">
      <w:start w:val="1"/>
      <w:numFmt w:val="bullet"/>
      <w:lvlText w:val=""/>
      <w:lvlJc w:val="left"/>
      <w:pPr>
        <w:ind w:left="4320" w:hanging="360"/>
      </w:pPr>
      <w:rPr>
        <w:rFonts w:ascii="Wingdings" w:hAnsi="Wingdings" w:hint="default"/>
      </w:rPr>
    </w:lvl>
    <w:lvl w:ilvl="6" w:tplc="9EAA5A46">
      <w:start w:val="1"/>
      <w:numFmt w:val="bullet"/>
      <w:lvlText w:val=""/>
      <w:lvlJc w:val="left"/>
      <w:pPr>
        <w:ind w:left="5040" w:hanging="360"/>
      </w:pPr>
      <w:rPr>
        <w:rFonts w:ascii="Symbol" w:hAnsi="Symbol" w:hint="default"/>
      </w:rPr>
    </w:lvl>
    <w:lvl w:ilvl="7" w:tplc="A49EA992">
      <w:start w:val="1"/>
      <w:numFmt w:val="bullet"/>
      <w:lvlText w:val="o"/>
      <w:lvlJc w:val="left"/>
      <w:pPr>
        <w:ind w:left="5760" w:hanging="360"/>
      </w:pPr>
      <w:rPr>
        <w:rFonts w:ascii="Courier New" w:hAnsi="Courier New" w:hint="default"/>
      </w:rPr>
    </w:lvl>
    <w:lvl w:ilvl="8" w:tplc="B1C8DB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10"/>
    <w:rsid w:val="000A29C0"/>
    <w:rsid w:val="00104B28"/>
    <w:rsid w:val="00172967"/>
    <w:rsid w:val="00187C44"/>
    <w:rsid w:val="001A0FE9"/>
    <w:rsid w:val="001F2472"/>
    <w:rsid w:val="002238DB"/>
    <w:rsid w:val="00291C04"/>
    <w:rsid w:val="00340DEC"/>
    <w:rsid w:val="00382083"/>
    <w:rsid w:val="003C4B3C"/>
    <w:rsid w:val="004970FC"/>
    <w:rsid w:val="004B0977"/>
    <w:rsid w:val="004B2A5B"/>
    <w:rsid w:val="004B604F"/>
    <w:rsid w:val="004C0A33"/>
    <w:rsid w:val="00527664"/>
    <w:rsid w:val="00533A09"/>
    <w:rsid w:val="00546C39"/>
    <w:rsid w:val="00562456"/>
    <w:rsid w:val="00595DB6"/>
    <w:rsid w:val="005B7A62"/>
    <w:rsid w:val="005E53E9"/>
    <w:rsid w:val="006903A7"/>
    <w:rsid w:val="006B1ADA"/>
    <w:rsid w:val="006F395D"/>
    <w:rsid w:val="006F651A"/>
    <w:rsid w:val="00780B4E"/>
    <w:rsid w:val="007E128C"/>
    <w:rsid w:val="00810AC4"/>
    <w:rsid w:val="0082430E"/>
    <w:rsid w:val="00844953"/>
    <w:rsid w:val="00857B6D"/>
    <w:rsid w:val="00863EBB"/>
    <w:rsid w:val="008A7443"/>
    <w:rsid w:val="008E42AA"/>
    <w:rsid w:val="009574E9"/>
    <w:rsid w:val="00962950"/>
    <w:rsid w:val="009A3FDB"/>
    <w:rsid w:val="009C5670"/>
    <w:rsid w:val="00AA0445"/>
    <w:rsid w:val="00AF0C38"/>
    <w:rsid w:val="00B21110"/>
    <w:rsid w:val="00BC0C5D"/>
    <w:rsid w:val="00BD2D8D"/>
    <w:rsid w:val="00C01CB4"/>
    <w:rsid w:val="00C0214A"/>
    <w:rsid w:val="00C50F24"/>
    <w:rsid w:val="00CD4102"/>
    <w:rsid w:val="00D04325"/>
    <w:rsid w:val="00D075E1"/>
    <w:rsid w:val="00D31A21"/>
    <w:rsid w:val="00D366DE"/>
    <w:rsid w:val="00DA5B6A"/>
    <w:rsid w:val="00DC0C72"/>
    <w:rsid w:val="00DC17CF"/>
    <w:rsid w:val="00DF3937"/>
    <w:rsid w:val="00E31E19"/>
    <w:rsid w:val="00E34065"/>
    <w:rsid w:val="00EA49E5"/>
    <w:rsid w:val="00EC4238"/>
    <w:rsid w:val="00EF03D3"/>
    <w:rsid w:val="00F63C21"/>
    <w:rsid w:val="00F728F7"/>
    <w:rsid w:val="00F86BA1"/>
    <w:rsid w:val="00F97C9D"/>
    <w:rsid w:val="00FA1E11"/>
    <w:rsid w:val="00FD6B8A"/>
    <w:rsid w:val="02CB5823"/>
    <w:rsid w:val="3F04E6B1"/>
    <w:rsid w:val="441384EF"/>
    <w:rsid w:val="5F17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4A59"/>
  <w15:chartTrackingRefBased/>
  <w15:docId w15:val="{A85CD72E-C2F6-4D64-8885-21620CF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6A"/>
    <w:pPr>
      <w:ind w:left="720"/>
      <w:contextualSpacing/>
    </w:pPr>
  </w:style>
  <w:style w:type="paragraph" w:styleId="NormalWeb">
    <w:name w:val="Normal (Web)"/>
    <w:basedOn w:val="Normal"/>
    <w:uiPriority w:val="99"/>
    <w:semiHidden/>
    <w:unhideWhenUsed/>
    <w:rsid w:val="00AF0C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dc:creator>
  <cp:keywords/>
  <dc:description/>
  <cp:lastModifiedBy>Suzie Palazzo</cp:lastModifiedBy>
  <cp:revision>3</cp:revision>
  <dcterms:created xsi:type="dcterms:W3CDTF">2018-07-13T15:25:00Z</dcterms:created>
  <dcterms:modified xsi:type="dcterms:W3CDTF">2018-07-13T15:46:00Z</dcterms:modified>
</cp:coreProperties>
</file>